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0D389F34" w:rsidR="006016F0" w:rsidRPr="001572AF" w:rsidRDefault="00B412D6" w:rsidP="006016F0">
      <w:pPr>
        <w:pStyle w:val="3GPPHeader"/>
        <w:spacing w:after="60"/>
        <w:rPr>
          <w:rFonts w:ascii="Arial" w:hAnsi="Arial" w:cs="Arial"/>
          <w:sz w:val="32"/>
          <w:szCs w:val="32"/>
          <w:highlight w:val="yellow"/>
        </w:rPr>
      </w:pPr>
      <w:r w:rsidRPr="001572AF">
        <w:rPr>
          <w:rFonts w:ascii="Arial" w:hAnsi="Arial" w:cs="Arial"/>
        </w:rPr>
        <w:t>3GPP TSG-RAN WG2 #1</w:t>
      </w:r>
      <w:r w:rsidR="000D296F" w:rsidRPr="001572AF">
        <w:rPr>
          <w:rFonts w:ascii="Arial" w:eastAsiaTheme="minorEastAsia" w:hAnsi="Arial" w:cs="Arial"/>
        </w:rPr>
        <w:t>1</w:t>
      </w:r>
      <w:r w:rsidR="0051337F" w:rsidRPr="001572AF">
        <w:rPr>
          <w:rFonts w:ascii="Arial" w:eastAsiaTheme="minorEastAsia" w:hAnsi="Arial" w:cs="Arial"/>
        </w:rPr>
        <w:t>9</w:t>
      </w:r>
      <w:r w:rsidR="001D4003">
        <w:rPr>
          <w:rFonts w:ascii="Arial" w:eastAsiaTheme="minorEastAsia" w:hAnsi="Arial" w:cs="Arial"/>
        </w:rPr>
        <w:t>bis</w:t>
      </w:r>
      <w:r w:rsidR="006016F0" w:rsidRPr="001572AF">
        <w:rPr>
          <w:rFonts w:ascii="Arial" w:hAnsi="Arial" w:cs="Arial"/>
        </w:rPr>
        <w:t>-e</w:t>
      </w:r>
      <w:r w:rsidR="00B8141F" w:rsidRPr="001572AF">
        <w:rPr>
          <w:rFonts w:ascii="Arial" w:hAnsi="Arial" w:cs="Arial"/>
        </w:rPr>
        <w:t xml:space="preserve"> </w:t>
      </w:r>
      <w:r w:rsidR="006016F0" w:rsidRPr="001572AF">
        <w:rPr>
          <w:rFonts w:ascii="Arial" w:hAnsi="Arial" w:cs="Arial"/>
        </w:rPr>
        <w:tab/>
      </w:r>
      <w:r w:rsidR="005B2C5F" w:rsidRPr="005B2C5F">
        <w:rPr>
          <w:rFonts w:ascii="Arial" w:hAnsi="Arial" w:cs="Arial"/>
        </w:rPr>
        <w:t>R2-2210338</w:t>
      </w:r>
    </w:p>
    <w:p w14:paraId="161E5990" w14:textId="40FA5F27" w:rsidR="0097006C" w:rsidRPr="00C64CE9" w:rsidRDefault="00863649" w:rsidP="00956720">
      <w:pPr>
        <w:pStyle w:val="3GPPHeader"/>
        <w:rPr>
          <w:rFonts w:eastAsia="SimSun" w:cs="SimHei"/>
          <w:bCs/>
          <w:szCs w:val="22"/>
        </w:rPr>
      </w:pPr>
      <w:r w:rsidRPr="001572AF">
        <w:rPr>
          <w:rFonts w:ascii="Arial" w:hAnsi="Arial" w:cs="Arial"/>
        </w:rPr>
        <w:t xml:space="preserve">Electronic meeting, </w:t>
      </w:r>
      <w:r w:rsidR="0051337F" w:rsidRPr="001572AF">
        <w:rPr>
          <w:rFonts w:ascii="Arial" w:eastAsiaTheme="minorEastAsia" w:hAnsi="Arial" w:cs="Arial"/>
        </w:rPr>
        <w:t>1</w:t>
      </w:r>
      <w:r w:rsidR="001D4003">
        <w:rPr>
          <w:rFonts w:ascii="Arial" w:eastAsiaTheme="minorEastAsia" w:hAnsi="Arial" w:cs="Arial"/>
        </w:rPr>
        <w:t>0</w:t>
      </w:r>
      <w:r w:rsidR="000D296F" w:rsidRPr="001572AF">
        <w:rPr>
          <w:rFonts w:ascii="Arial" w:hAnsi="Arial" w:cs="Arial"/>
          <w:vertAlign w:val="superscript"/>
        </w:rPr>
        <w:t>th</w:t>
      </w:r>
      <w:r w:rsidR="006016F0" w:rsidRPr="001572AF">
        <w:rPr>
          <w:rFonts w:ascii="Arial" w:hAnsi="Arial" w:cs="Arial"/>
        </w:rPr>
        <w:t xml:space="preserve"> –</w:t>
      </w:r>
      <w:r w:rsidR="001D4003">
        <w:rPr>
          <w:rFonts w:ascii="Arial" w:hAnsi="Arial" w:cs="Arial"/>
        </w:rPr>
        <w:t>19</w:t>
      </w:r>
      <w:r w:rsidR="006016F0" w:rsidRPr="001572AF">
        <w:rPr>
          <w:rFonts w:ascii="Arial" w:hAnsi="Arial" w:cs="Arial"/>
          <w:vertAlign w:val="superscript"/>
        </w:rPr>
        <w:t>th</w:t>
      </w:r>
      <w:r w:rsidR="006016F0" w:rsidRPr="001572AF">
        <w:rPr>
          <w:rFonts w:ascii="Arial" w:hAnsi="Arial" w:cs="Arial"/>
        </w:rPr>
        <w:t xml:space="preserve"> </w:t>
      </w:r>
      <w:r w:rsidR="001D4003">
        <w:rPr>
          <w:rFonts w:ascii="Arial" w:eastAsiaTheme="minorEastAsia" w:hAnsi="Arial" w:cs="Arial"/>
        </w:rPr>
        <w:t>October</w:t>
      </w:r>
      <w:r w:rsidR="000D296F" w:rsidRPr="001572AF">
        <w:rPr>
          <w:rFonts w:ascii="Arial" w:hAnsi="Arial" w:cs="Arial"/>
        </w:rPr>
        <w:t xml:space="preserve"> 2022</w:t>
      </w:r>
      <w:r w:rsidR="004365AE">
        <w:rPr>
          <w:rFonts w:ascii="Arial" w:hAnsi="Arial" w:cs="Arial"/>
        </w:rPr>
        <w:t xml:space="preserve">             </w:t>
      </w:r>
      <w:r w:rsidR="00580619">
        <w:rPr>
          <w:rFonts w:ascii="Arial" w:hAnsi="Arial" w:cs="Arial"/>
        </w:rPr>
        <w:t xml:space="preserve">     </w:t>
      </w:r>
      <w:r w:rsidR="004365AE" w:rsidRPr="006F121B">
        <w:rPr>
          <w:rFonts w:ascii="Arial" w:eastAsia="Arial Unicode MS" w:hAnsi="Arial" w:cs="Arial"/>
          <w:bCs/>
          <w:sz w:val="20"/>
          <w:szCs w:val="20"/>
        </w:rPr>
        <w:t>Is a r</w:t>
      </w:r>
      <w:r w:rsidR="00580619">
        <w:rPr>
          <w:rFonts w:ascii="Arial" w:eastAsia="Arial Unicode MS" w:hAnsi="Arial" w:cs="Arial"/>
          <w:bCs/>
          <w:sz w:val="20"/>
          <w:szCs w:val="20"/>
        </w:rPr>
        <w:t>evis</w:t>
      </w:r>
      <w:r w:rsidR="00AA4B0F">
        <w:rPr>
          <w:rFonts w:ascii="Arial" w:eastAsia="Arial Unicode MS" w:hAnsi="Arial" w:cs="Arial"/>
          <w:bCs/>
          <w:sz w:val="20"/>
          <w:szCs w:val="20"/>
        </w:rPr>
        <w:t>ion</w:t>
      </w:r>
      <w:r w:rsidR="004365AE" w:rsidRPr="006F121B">
        <w:rPr>
          <w:rFonts w:ascii="Arial" w:eastAsia="Arial Unicode MS" w:hAnsi="Arial" w:cs="Arial"/>
          <w:bCs/>
          <w:sz w:val="20"/>
          <w:szCs w:val="20"/>
        </w:rPr>
        <w:t xml:space="preserve"> of </w:t>
      </w:r>
      <w:r w:rsidR="00956720" w:rsidRPr="006F121B">
        <w:rPr>
          <w:rFonts w:ascii="Arial" w:eastAsia="Arial Unicode MS" w:hAnsi="Arial" w:cs="Arial"/>
          <w:bCs/>
          <w:sz w:val="20"/>
          <w:szCs w:val="20"/>
        </w:rPr>
        <w:t>R2-2207297</w:t>
      </w:r>
    </w:p>
    <w:p w14:paraId="67060A0F" w14:textId="045383DF"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964A6B" w:rsidRPr="00964A6B">
        <w:rPr>
          <w:rFonts w:ascii="Arial" w:hAnsi="Arial" w:cs="Arial"/>
          <w:sz w:val="22"/>
          <w:szCs w:val="22"/>
        </w:rPr>
        <w:t>8.7.4</w:t>
      </w:r>
      <w:r w:rsidR="004365AE">
        <w:rPr>
          <w:rFonts w:ascii="Arial" w:hAnsi="Arial" w:cs="Arial"/>
          <w:sz w:val="22"/>
          <w:szCs w:val="22"/>
        </w:rPr>
        <w:t xml:space="preserve"> </w:t>
      </w:r>
      <w:r w:rsidR="004365AE" w:rsidRPr="004365AE">
        <w:rPr>
          <w:rFonts w:ascii="Arial" w:hAnsi="Arial" w:cs="Arial"/>
          <w:sz w:val="22"/>
          <w:szCs w:val="22"/>
        </w:rPr>
        <w:t>NTN-TN and NTN-NTN mobility and service continuity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45C59E9D"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B91F64" w:rsidRPr="00B91F64">
        <w:rPr>
          <w:rFonts w:ascii="Arial" w:hAnsi="Arial" w:cs="Arial"/>
          <w:sz w:val="22"/>
          <w:szCs w:val="22"/>
        </w:rPr>
        <w:t>Solutions to reduce UE power consumption for NTN to TN mobility in Idle or Inactive mode</w:t>
      </w:r>
      <w:r w:rsidR="00964A6B" w:rsidRPr="00964A6B">
        <w:rPr>
          <w:rFonts w:ascii="Arial" w:hAnsi="Arial" w:cs="Arial"/>
          <w:sz w:val="22"/>
          <w:szCs w:val="22"/>
        </w:rPr>
        <w:t xml:space="preserve">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2EC8A429" w14:textId="77777777" w:rsidR="00584C56" w:rsidRPr="002C6C08" w:rsidRDefault="00584C56" w:rsidP="00584C56">
      <w:pPr>
        <w:keepNext/>
        <w:keepLines/>
        <w:pBdr>
          <w:top w:val="single" w:sz="12" w:space="3" w:color="auto"/>
        </w:pBdr>
        <w:overflowPunct w:val="0"/>
        <w:autoSpaceDE w:val="0"/>
        <w:autoSpaceDN w:val="0"/>
        <w:adjustRightInd w:val="0"/>
        <w:spacing w:before="120" w:after="180"/>
        <w:textAlignment w:val="baseline"/>
        <w:outlineLvl w:val="0"/>
        <w:rPr>
          <w:rFonts w:ascii="Arial" w:eastAsia="Arial Unicode MS" w:hAnsi="Arial"/>
          <w:sz w:val="32"/>
          <w:szCs w:val="20"/>
        </w:rPr>
      </w:pPr>
      <w:r w:rsidRPr="002C6C08">
        <w:rPr>
          <w:rFonts w:ascii="Arial" w:eastAsia="Arial Unicode MS" w:hAnsi="Arial"/>
          <w:sz w:val="32"/>
          <w:szCs w:val="20"/>
          <w:lang w:eastAsia="en-US"/>
        </w:rPr>
        <w:t>1. Introduction</w:t>
      </w:r>
    </w:p>
    <w:p w14:paraId="624E828C" w14:textId="77777777" w:rsidR="00584C56" w:rsidRDefault="00584C56" w:rsidP="00584C56">
      <w:pPr>
        <w:rPr>
          <w:rFonts w:ascii="Arial" w:hAnsi="Arial" w:cs="Arial"/>
        </w:rPr>
      </w:pPr>
      <w:r>
        <w:rPr>
          <w:rFonts w:ascii="Arial" w:hAnsi="Arial" w:cs="Arial"/>
        </w:rPr>
        <w:t>The WID [1] states:</w:t>
      </w:r>
    </w:p>
    <w:p w14:paraId="78F323E6" w14:textId="77777777" w:rsidR="00584C56" w:rsidRDefault="00584C56" w:rsidP="00584C56">
      <w:pPr>
        <w:rPr>
          <w:rFonts w:ascii="Arial" w:hAnsi="Arial" w:cs="Arial"/>
        </w:rPr>
      </w:pPr>
    </w:p>
    <w:tbl>
      <w:tblPr>
        <w:tblW w:w="993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0"/>
      </w:tblGrid>
      <w:tr w:rsidR="00584C56" w14:paraId="55112ACE" w14:textId="77777777" w:rsidTr="00B476E6">
        <w:trPr>
          <w:trHeight w:val="2875"/>
        </w:trPr>
        <w:tc>
          <w:tcPr>
            <w:tcW w:w="9930" w:type="dxa"/>
          </w:tcPr>
          <w:p w14:paraId="22B5361A" w14:textId="77777777" w:rsidR="00584C56" w:rsidRDefault="00584C56" w:rsidP="00B476E6">
            <w:pPr>
              <w:ind w:left="69"/>
              <w:rPr>
                <w:rFonts w:ascii="Arial" w:hAnsi="Arial" w:cs="Arial"/>
              </w:rPr>
            </w:pPr>
            <w:r w:rsidRPr="00E504F4">
              <w:rPr>
                <w:rFonts w:ascii="Arial" w:hAnsi="Arial" w:cs="Arial"/>
              </w:rPr>
              <w:t>This work considers existing methods from NR TN as well as outcome of Rel-17 NR NTN WI outcome as baseline for NTN-TN mobility.</w:t>
            </w:r>
          </w:p>
          <w:p w14:paraId="1CE94D8D" w14:textId="77777777" w:rsidR="00584C56" w:rsidRPr="007075E5" w:rsidRDefault="00584C56" w:rsidP="00584C56">
            <w:pPr>
              <w:pStyle w:val="ListParagraph"/>
              <w:numPr>
                <w:ilvl w:val="0"/>
                <w:numId w:val="28"/>
              </w:numPr>
              <w:overflowPunct w:val="0"/>
              <w:autoSpaceDE w:val="0"/>
              <w:autoSpaceDN w:val="0"/>
              <w:adjustRightInd w:val="0"/>
              <w:spacing w:after="180"/>
              <w:ind w:left="789"/>
              <w:contextualSpacing/>
              <w:textAlignment w:val="baseline"/>
              <w:rPr>
                <w:rFonts w:ascii="Arial" w:hAnsi="Arial" w:cs="Arial"/>
              </w:rPr>
            </w:pPr>
            <w:r w:rsidRPr="007075E5">
              <w:rPr>
                <w:rFonts w:ascii="Arial" w:hAnsi="Arial" w:cs="Arial"/>
              </w:rPr>
              <w:t>Specify NTN-TN and NTN-NTN measurement/mobility and service continuity enhancements [RAN2,RAN3,RAN4]</w:t>
            </w:r>
          </w:p>
          <w:p w14:paraId="3D50E65A" w14:textId="77777777" w:rsidR="00584C56" w:rsidRPr="007075E5" w:rsidRDefault="00584C56" w:rsidP="00584C56">
            <w:pPr>
              <w:pStyle w:val="ListParagraph"/>
              <w:numPr>
                <w:ilvl w:val="1"/>
                <w:numId w:val="28"/>
              </w:numPr>
              <w:overflowPunct w:val="0"/>
              <w:autoSpaceDE w:val="0"/>
              <w:autoSpaceDN w:val="0"/>
              <w:adjustRightInd w:val="0"/>
              <w:spacing w:after="180"/>
              <w:ind w:left="1509"/>
              <w:contextualSpacing/>
              <w:textAlignment w:val="baseline"/>
              <w:rPr>
                <w:rFonts w:ascii="Arial" w:hAnsi="Arial" w:cs="Arial"/>
              </w:rPr>
            </w:pPr>
            <w:r w:rsidRPr="007075E5">
              <w:rPr>
                <w:rFonts w:ascii="Arial" w:hAnsi="Arial" w:cs="Arial"/>
              </w:rPr>
              <w:t>For NTN-NTN mobility, specify cell reselection enhancements for earth moving cell, the timing based and location-based cell reselection for quasi-earth fixed cell in Rel-17 can be considered as the starting point. [RAN2, RAN3, RAN4]</w:t>
            </w:r>
          </w:p>
          <w:p w14:paraId="63A1D326" w14:textId="77777777" w:rsidR="00584C56" w:rsidRDefault="00584C56" w:rsidP="00584C56">
            <w:pPr>
              <w:pStyle w:val="ListParagraph"/>
              <w:numPr>
                <w:ilvl w:val="1"/>
                <w:numId w:val="28"/>
              </w:numPr>
              <w:overflowPunct w:val="0"/>
              <w:autoSpaceDE w:val="0"/>
              <w:autoSpaceDN w:val="0"/>
              <w:adjustRightInd w:val="0"/>
              <w:spacing w:after="180"/>
              <w:ind w:left="1509"/>
              <w:contextualSpacing/>
              <w:textAlignment w:val="baseline"/>
              <w:rPr>
                <w:rFonts w:ascii="Arial" w:hAnsi="Arial" w:cs="Arial"/>
              </w:rPr>
            </w:pPr>
            <w:r w:rsidRPr="007075E5">
              <w:rPr>
                <w:rFonts w:ascii="Arial" w:hAnsi="Arial" w:cs="Arial"/>
              </w:rPr>
              <w:t>Specify NTN-NTN handover enhancement for RRC_CONNECTED UEs in the quasi-earth-fixed cell and earth-moving cell to reduce the signalling overhead. [RAN2, RAN3]</w:t>
            </w:r>
          </w:p>
          <w:p w14:paraId="522E4B72" w14:textId="77777777" w:rsidR="00584C56" w:rsidRDefault="00584C56" w:rsidP="00584C56">
            <w:pPr>
              <w:pStyle w:val="ListParagraph"/>
              <w:numPr>
                <w:ilvl w:val="1"/>
                <w:numId w:val="28"/>
              </w:numPr>
              <w:overflowPunct w:val="0"/>
              <w:autoSpaceDE w:val="0"/>
              <w:autoSpaceDN w:val="0"/>
              <w:adjustRightInd w:val="0"/>
              <w:spacing w:after="180"/>
              <w:ind w:left="1509"/>
              <w:contextualSpacing/>
              <w:textAlignment w:val="baseline"/>
              <w:rPr>
                <w:rFonts w:ascii="Arial" w:hAnsi="Arial" w:cs="Arial"/>
              </w:rPr>
            </w:pPr>
            <w:r w:rsidRPr="006626B0">
              <w:rPr>
                <w:rFonts w:ascii="Arial" w:hAnsi="Arial" w:cs="Arial"/>
                <w:highlight w:val="yellow"/>
              </w:rPr>
              <w:t>Specify cell reselection enhancements for RRC_IDLE/INACTIVE UEs to reduce UE power consumption (NTN-TN mobility is prioritized).</w:t>
            </w:r>
            <w:r w:rsidRPr="007075E5">
              <w:rPr>
                <w:rFonts w:ascii="Arial" w:hAnsi="Arial" w:cs="Arial"/>
              </w:rPr>
              <w:t xml:space="preserve"> [RAN2, RAN3, RAN4]</w:t>
            </w:r>
          </w:p>
        </w:tc>
      </w:tr>
    </w:tbl>
    <w:p w14:paraId="0EA40B3D" w14:textId="77777777" w:rsidR="00584C56" w:rsidRPr="00572818" w:rsidRDefault="00584C56" w:rsidP="00584C56">
      <w:pPr>
        <w:rPr>
          <w:rFonts w:ascii="Arial" w:hAnsi="Arial" w:cs="Arial"/>
        </w:rPr>
      </w:pPr>
    </w:p>
    <w:p w14:paraId="464FD3F0" w14:textId="77777777" w:rsidR="00584C56" w:rsidRDefault="00584C56" w:rsidP="00584C56">
      <w:pPr>
        <w:rPr>
          <w:rFonts w:ascii="Arial" w:hAnsi="Arial" w:cs="Arial"/>
        </w:rPr>
      </w:pPr>
      <w:r>
        <w:rPr>
          <w:rFonts w:ascii="Arial" w:hAnsi="Arial" w:cs="Arial"/>
        </w:rPr>
        <w:t>During Release 17, there were some discussions on this topic [2]:</w:t>
      </w:r>
    </w:p>
    <w:p w14:paraId="7F82818A" w14:textId="77777777" w:rsidR="00584C56" w:rsidRPr="00440D2C" w:rsidRDefault="00584C56" w:rsidP="00584C56">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One clear solution was presented as:</w:t>
      </w:r>
    </w:p>
    <w:p w14:paraId="4CB085CA" w14:textId="77777777" w:rsidR="00584C56" w:rsidRPr="00440D2C" w:rsidRDefault="00584C56" w:rsidP="00584C56">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 xml:space="preserve">A very simple solution would be to broadcast neighboring RATs/frequencies/cell in group, Neighboring RAT/frequencies/cell from a certain region will be broadcasted in one group, hence a UE has detected neighbors in one group does not need to search neighbors indicated by another group. </w:t>
      </w:r>
    </w:p>
    <w:p w14:paraId="2B097D90" w14:textId="77777777" w:rsidR="00584C56" w:rsidRPr="00440D2C" w:rsidRDefault="00584C56" w:rsidP="00584C56">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This solution is simple and no need of UE location to assist.</w:t>
      </w:r>
    </w:p>
    <w:p w14:paraId="2622B55C" w14:textId="77777777" w:rsidR="00584C56" w:rsidRDefault="00584C56" w:rsidP="00584C56">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It is suggested to discuss online the above solution.</w:t>
      </w:r>
    </w:p>
    <w:p w14:paraId="1C945F2B" w14:textId="77777777" w:rsidR="00584C56" w:rsidRDefault="00584C56" w:rsidP="00584C56">
      <w:pPr>
        <w:rPr>
          <w:rFonts w:ascii="Arial" w:eastAsia="Arial Unicode MS" w:hAnsi="Arial"/>
          <w:sz w:val="20"/>
          <w:szCs w:val="20"/>
        </w:rPr>
      </w:pPr>
      <w:r>
        <w:rPr>
          <w:rFonts w:ascii="Arial" w:eastAsia="Arial Unicode MS" w:hAnsi="Arial"/>
          <w:sz w:val="20"/>
          <w:szCs w:val="20"/>
        </w:rPr>
        <w:t xml:space="preserve">In this contribution, we detail the solution mentioned above </w:t>
      </w:r>
      <w:r w:rsidRPr="00C76218">
        <w:rPr>
          <w:rFonts w:ascii="Arial" w:eastAsia="Arial Unicode MS" w:hAnsi="Arial"/>
          <w:sz w:val="20"/>
          <w:szCs w:val="20"/>
        </w:rPr>
        <w:t xml:space="preserve">to </w:t>
      </w:r>
      <w:r>
        <w:rPr>
          <w:rFonts w:ascii="Arial" w:eastAsia="Arial Unicode MS" w:hAnsi="Arial"/>
          <w:sz w:val="20"/>
          <w:szCs w:val="20"/>
        </w:rPr>
        <w:t>reduce</w:t>
      </w:r>
      <w:r w:rsidRPr="00C76218">
        <w:rPr>
          <w:rFonts w:ascii="Arial" w:eastAsia="Arial Unicode MS" w:hAnsi="Arial"/>
          <w:sz w:val="20"/>
          <w:szCs w:val="20"/>
        </w:rPr>
        <w:t xml:space="preserve"> UE power consumption</w:t>
      </w:r>
      <w:r>
        <w:rPr>
          <w:rFonts w:ascii="Arial" w:eastAsia="Arial Unicode MS" w:hAnsi="Arial"/>
          <w:sz w:val="20"/>
          <w:szCs w:val="20"/>
        </w:rPr>
        <w:t xml:space="preserve"> in Idle or Inactive mode mobility</w:t>
      </w:r>
      <w:r w:rsidRPr="00C76218">
        <w:rPr>
          <w:rFonts w:ascii="Arial" w:eastAsia="Arial Unicode MS" w:hAnsi="Arial"/>
          <w:sz w:val="20"/>
          <w:szCs w:val="20"/>
        </w:rPr>
        <w:t>.</w:t>
      </w:r>
    </w:p>
    <w:p w14:paraId="0313B8CF" w14:textId="77777777" w:rsidR="00584C56" w:rsidRPr="002C6C08" w:rsidRDefault="00584C56" w:rsidP="00584C5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Arial Unicode MS" w:hAnsi="Arial"/>
          <w:szCs w:val="20"/>
        </w:rPr>
      </w:pPr>
      <w:r w:rsidRPr="002C6C08">
        <w:rPr>
          <w:rFonts w:ascii="Arial" w:eastAsia="Arial Unicode MS" w:hAnsi="Arial"/>
          <w:sz w:val="32"/>
          <w:szCs w:val="20"/>
          <w:lang w:eastAsia="en-US"/>
        </w:rPr>
        <w:t xml:space="preserve">2. </w:t>
      </w:r>
      <w:r w:rsidRPr="002C6C08">
        <w:rPr>
          <w:rFonts w:ascii="Arial" w:eastAsia="Arial Unicode MS" w:hAnsi="Arial" w:hint="eastAsia"/>
          <w:sz w:val="32"/>
          <w:szCs w:val="20"/>
        </w:rPr>
        <w:t>Discussion</w:t>
      </w:r>
    </w:p>
    <w:p w14:paraId="26A59BEB" w14:textId="77777777" w:rsidR="00584C56" w:rsidRPr="006145BA" w:rsidRDefault="00584C56" w:rsidP="00584C56">
      <w:pPr>
        <w:spacing w:after="120" w:line="240" w:lineRule="atLeast"/>
        <w:rPr>
          <w:rFonts w:ascii="Arial" w:hAnsi="Arial"/>
          <w:sz w:val="28"/>
          <w:szCs w:val="20"/>
        </w:rPr>
      </w:pPr>
      <w:bookmarkStart w:id="0" w:name="_Hlk85194802"/>
      <w:bookmarkStart w:id="1" w:name="_Hlk61523081"/>
      <w:r>
        <w:rPr>
          <w:rFonts w:ascii="Arial" w:hAnsi="Arial"/>
          <w:sz w:val="28"/>
          <w:szCs w:val="20"/>
        </w:rPr>
        <w:t>2.1. Number of TN neighbours in an NTN cell</w:t>
      </w:r>
      <w:r w:rsidRPr="006145BA">
        <w:rPr>
          <w:rFonts w:ascii="Arial" w:hAnsi="Arial"/>
          <w:sz w:val="28"/>
          <w:szCs w:val="20"/>
        </w:rPr>
        <w:t xml:space="preserve"> </w:t>
      </w:r>
      <w:r>
        <w:rPr>
          <w:rFonts w:ascii="Arial" w:hAnsi="Arial"/>
          <w:sz w:val="28"/>
          <w:szCs w:val="20"/>
        </w:rPr>
        <w:t>and its impact on NTN to TN mobility</w:t>
      </w:r>
    </w:p>
    <w:bookmarkEnd w:id="0"/>
    <w:p w14:paraId="3A5B3B20" w14:textId="77777777" w:rsidR="00584C56"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lastRenderedPageBreak/>
        <w:t>In NTN cells, b</w:t>
      </w:r>
      <w:r w:rsidRPr="00655EEB">
        <w:rPr>
          <w:rFonts w:ascii="Arial" w:eastAsia="Arial Unicode MS" w:hAnsi="Arial" w:cs="Calibri"/>
          <w:sz w:val="20"/>
          <w:szCs w:val="20"/>
          <w:lang w:eastAsia="en-GB"/>
        </w:rPr>
        <w:t xml:space="preserve">eam Footprint can only be as low as 100km </w:t>
      </w:r>
      <w:r>
        <w:rPr>
          <w:rFonts w:ascii="Arial" w:eastAsia="Arial Unicode MS" w:hAnsi="Arial" w:cs="Calibri"/>
          <w:sz w:val="20"/>
          <w:szCs w:val="20"/>
          <w:lang w:eastAsia="en-GB"/>
        </w:rPr>
        <w:t>[1]</w:t>
      </w:r>
      <w:r w:rsidRPr="00655EEB">
        <w:rPr>
          <w:rFonts w:ascii="Arial" w:eastAsia="Arial Unicode MS" w:hAnsi="Arial" w:cs="Calibri"/>
          <w:sz w:val="20"/>
          <w:szCs w:val="20"/>
          <w:lang w:eastAsia="en-GB"/>
        </w:rPr>
        <w:t xml:space="preserve"> for LEO, greater than most TN cells (1km is considered a macro-cell, TR 36.942), and it can be as big as 3500km for GEO cells</w:t>
      </w:r>
      <w:r>
        <w:rPr>
          <w:rFonts w:ascii="Arial" w:eastAsia="Arial Unicode MS" w:hAnsi="Arial" w:cs="Calibri"/>
          <w:sz w:val="20"/>
          <w:szCs w:val="20"/>
          <w:lang w:eastAsia="en-GB"/>
        </w:rPr>
        <w:t xml:space="preserve">. NTN can be used to have coverage in deserted places, </w:t>
      </w:r>
      <w:proofErr w:type="gramStart"/>
      <w:r>
        <w:rPr>
          <w:rFonts w:ascii="Arial" w:eastAsia="Arial Unicode MS" w:hAnsi="Arial" w:cs="Calibri"/>
          <w:sz w:val="20"/>
          <w:szCs w:val="20"/>
          <w:lang w:eastAsia="en-GB"/>
        </w:rPr>
        <w:t>i.e.</w:t>
      </w:r>
      <w:proofErr w:type="gramEnd"/>
      <w:r>
        <w:rPr>
          <w:rFonts w:ascii="Arial" w:eastAsia="Arial Unicode MS" w:hAnsi="Arial" w:cs="Calibri"/>
          <w:sz w:val="20"/>
          <w:szCs w:val="20"/>
          <w:lang w:eastAsia="en-GB"/>
        </w:rPr>
        <w:t xml:space="preserve"> places with no TN cell coverage, however most deserted places will not span across thousands of km (with the notable exception of the oceans) with no TN cells.</w:t>
      </w:r>
    </w:p>
    <w:p w14:paraId="58F8004F" w14:textId="77777777" w:rsidR="00584C56"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Furthermore</w:t>
      </w:r>
      <w:r w:rsidRPr="00655EEB">
        <w:rPr>
          <w:rFonts w:ascii="Arial" w:eastAsia="Arial Unicode MS" w:hAnsi="Arial" w:cs="Calibri"/>
          <w:sz w:val="20"/>
          <w:szCs w:val="20"/>
          <w:lang w:eastAsia="en-GB"/>
        </w:rPr>
        <w:t>, due to their smaller size, there will be many more TN neighbouring cells for an NTN cell, which includes traditional neighbouring TN cells at the NTN cell edge as well as TN cells inside the NTN cell coverage</w:t>
      </w:r>
      <w:r>
        <w:rPr>
          <w:rFonts w:ascii="Arial" w:eastAsia="Arial Unicode MS" w:hAnsi="Arial" w:cs="Calibri"/>
          <w:sz w:val="20"/>
          <w:szCs w:val="20"/>
          <w:lang w:eastAsia="en-GB"/>
        </w:rPr>
        <w:t>.</w:t>
      </w:r>
    </w:p>
    <w:p w14:paraId="3D30ADB1" w14:textId="77777777" w:rsidR="00584C56" w:rsidRPr="0097484B"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In Figure 1, we describe the example of a large NTN beam footprint that covers an area comprising of deserts (here, mountainous regions and a large body of water) over two lands with many neighbouring TN cells.</w:t>
      </w:r>
    </w:p>
    <w:p w14:paraId="0F8434B9" w14:textId="77777777" w:rsidR="00584C56" w:rsidRDefault="00584C56" w:rsidP="00584C56">
      <w:pPr>
        <w:spacing w:after="120" w:line="240" w:lineRule="atLeast"/>
        <w:rPr>
          <w:rFonts w:ascii="Arial" w:eastAsia="Arial Unicode MS" w:hAnsi="Arial" w:cs="Calibri"/>
          <w:sz w:val="20"/>
          <w:szCs w:val="20"/>
          <w:lang w:eastAsia="en-GB"/>
        </w:rPr>
      </w:pPr>
      <w:r w:rsidRPr="0097484B">
        <w:rPr>
          <w:rFonts w:ascii="Arial" w:eastAsia="Arial Unicode MS" w:hAnsi="Arial" w:cs="Calibri"/>
          <w:sz w:val="20"/>
          <w:szCs w:val="20"/>
          <w:lang w:eastAsia="en-GB"/>
        </w:rPr>
        <w:t>In all scenarios from Figure 1, due to the size of the satellite beam footprint, most neighbouring cells are irrelevant to a single UE</w:t>
      </w:r>
      <w:r>
        <w:rPr>
          <w:rFonts w:ascii="Arial" w:eastAsia="Arial Unicode MS" w:hAnsi="Arial" w:cs="Calibri"/>
          <w:sz w:val="20"/>
          <w:szCs w:val="20"/>
          <w:lang w:eastAsia="en-GB"/>
        </w:rPr>
        <w:t>, more specifically:</w:t>
      </w:r>
    </w:p>
    <w:p w14:paraId="5DE75361" w14:textId="77777777" w:rsidR="00584C56" w:rsidRDefault="00584C56" w:rsidP="00584C56">
      <w:pPr>
        <w:pStyle w:val="ListParagraph"/>
        <w:numPr>
          <w:ilvl w:val="0"/>
          <w:numId w:val="29"/>
        </w:numPr>
        <w:spacing w:after="120" w:line="240" w:lineRule="atLeast"/>
        <w:contextualSpacing/>
        <w:jc w:val="both"/>
        <w:rPr>
          <w:rFonts w:ascii="Arial" w:eastAsia="Arial Unicode MS" w:hAnsi="Arial" w:cs="Calibri"/>
          <w:lang w:eastAsia="en-GB"/>
        </w:rPr>
      </w:pPr>
      <w:r w:rsidRPr="005F0471">
        <w:rPr>
          <w:rFonts w:ascii="Arial" w:eastAsia="Arial Unicode MS" w:hAnsi="Arial" w:cs="Calibri"/>
          <w:lang w:eastAsia="en-GB"/>
        </w:rPr>
        <w:t>UE 1 is travelling from a desert zone (e.g. at sea) and would only be interested in the few cells on the shore of Land B</w:t>
      </w:r>
    </w:p>
    <w:p w14:paraId="0E769698" w14:textId="77777777" w:rsidR="00584C56" w:rsidRDefault="00584C56" w:rsidP="00584C56">
      <w:pPr>
        <w:pStyle w:val="ListParagraph"/>
        <w:numPr>
          <w:ilvl w:val="0"/>
          <w:numId w:val="29"/>
        </w:numPr>
        <w:spacing w:after="120" w:line="240" w:lineRule="atLeast"/>
        <w:contextualSpacing/>
        <w:jc w:val="both"/>
        <w:rPr>
          <w:rFonts w:ascii="Arial" w:eastAsia="Arial Unicode MS" w:hAnsi="Arial" w:cs="Calibri"/>
          <w:lang w:eastAsia="en-GB"/>
        </w:rPr>
      </w:pPr>
      <w:r w:rsidRPr="0097484B">
        <w:rPr>
          <w:rFonts w:ascii="Arial" w:eastAsia="Arial Unicode MS" w:hAnsi="Arial" w:cs="Calibri"/>
          <w:lang w:eastAsia="en-GB"/>
        </w:rPr>
        <w:t>For UE 2, it is in a geographically limited area with low coverage (e.g. mountains) and may only be in proximity of a few towns in Land A when it gets in line-of-sight</w:t>
      </w:r>
    </w:p>
    <w:p w14:paraId="767BFD56" w14:textId="77777777" w:rsidR="00584C56" w:rsidRDefault="00584C56" w:rsidP="00584C56">
      <w:pPr>
        <w:pStyle w:val="ListParagraph"/>
        <w:numPr>
          <w:ilvl w:val="0"/>
          <w:numId w:val="29"/>
        </w:numPr>
        <w:spacing w:after="120" w:line="240" w:lineRule="atLeast"/>
        <w:contextualSpacing/>
        <w:jc w:val="both"/>
        <w:rPr>
          <w:rFonts w:ascii="Arial" w:eastAsia="Arial Unicode MS" w:hAnsi="Arial" w:cs="Calibri"/>
          <w:lang w:eastAsia="en-GB"/>
        </w:rPr>
      </w:pPr>
      <w:r w:rsidRPr="005F0471">
        <w:rPr>
          <w:rFonts w:ascii="Arial" w:eastAsia="Arial Unicode MS" w:hAnsi="Arial" w:cs="Calibri"/>
          <w:lang w:eastAsia="en-GB"/>
        </w:rPr>
        <w:t xml:space="preserve">For UE 3, there is no TN cells in proximity, even in line-of-sight. This case of was highlighted in </w:t>
      </w:r>
      <w:r>
        <w:rPr>
          <w:rFonts w:ascii="Arial" w:eastAsia="Arial Unicode MS" w:hAnsi="Arial" w:cs="Calibri"/>
          <w:lang w:eastAsia="en-GB"/>
        </w:rPr>
        <w:t>[6]</w:t>
      </w:r>
      <w:r w:rsidRPr="005F0471">
        <w:rPr>
          <w:rFonts w:ascii="Arial" w:eastAsia="Arial Unicode MS" w:hAnsi="Arial" w:cs="Calibri"/>
          <w:lang w:eastAsia="en-GB"/>
        </w:rPr>
        <w:t xml:space="preserve"> ‘s proposal to “discuss the enhancement to avoid UE to measure TN neighbour cells when it is in NTN only area.”</w:t>
      </w:r>
    </w:p>
    <w:p w14:paraId="0DB2CE52" w14:textId="77777777" w:rsidR="00584C56" w:rsidRDefault="00584C56" w:rsidP="00584C56">
      <w:pPr>
        <w:spacing w:after="120" w:line="240" w:lineRule="atLeast"/>
        <w:rPr>
          <w:rFonts w:ascii="Times New Roman" w:eastAsia="Malgun Gothic" w:hAnsi="Times New Roman" w:cs="Times New Roman"/>
          <w:b/>
          <w:lang w:eastAsia="zh-CN"/>
        </w:rPr>
      </w:pPr>
      <w:r>
        <w:rPr>
          <w:rFonts w:ascii="Times New Roman" w:eastAsia="Malgun Gothic" w:hAnsi="Times New Roman" w:cs="Times New Roman"/>
          <w:b/>
          <w:lang w:eastAsia="zh-CN"/>
        </w:rPr>
        <w:t xml:space="preserve">Observation 1: For any given NTN UE, </w:t>
      </w:r>
      <w:proofErr w:type="gramStart"/>
      <w:r>
        <w:rPr>
          <w:rFonts w:ascii="Times New Roman" w:eastAsia="Malgun Gothic" w:hAnsi="Times New Roman" w:cs="Times New Roman"/>
          <w:b/>
          <w:lang w:eastAsia="zh-CN"/>
        </w:rPr>
        <w:t>the vast majority of</w:t>
      </w:r>
      <w:proofErr w:type="gramEnd"/>
      <w:r>
        <w:rPr>
          <w:rFonts w:ascii="Times New Roman" w:eastAsia="Malgun Gothic" w:hAnsi="Times New Roman" w:cs="Times New Roman"/>
          <w:b/>
          <w:lang w:eastAsia="zh-CN"/>
        </w:rPr>
        <w:t xml:space="preserve"> TN neighbours are not within range and are not acceptable cells.</w:t>
      </w:r>
    </w:p>
    <w:p w14:paraId="1FA1DFDB" w14:textId="77777777" w:rsidR="00584C56" w:rsidRPr="003C70B3"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Since it was agreed that UEs can prioritise TN cells based on configuration, at least in IDLE mode cell selection, it can be assumed that UEs will try to search for suitable TN cells even when in good NTN coverage. Neighbouring cell information can be used to indicate available TN cells. Indeed</w:t>
      </w:r>
      <w:r w:rsidRPr="003C70B3">
        <w:rPr>
          <w:rFonts w:ascii="Arial" w:eastAsia="Arial Unicode MS" w:hAnsi="Arial" w:cs="Calibri"/>
          <w:sz w:val="20"/>
          <w:szCs w:val="20"/>
          <w:lang w:eastAsia="en-GB"/>
        </w:rPr>
        <w:t>, the goal of neighbour information is to provide UEs with information to facilitate UE cell (re)selection and minimise power consumption by indicating which cells may be suitable to a UE, typically</w:t>
      </w:r>
      <w:r>
        <w:rPr>
          <w:rFonts w:ascii="Arial" w:eastAsia="Arial Unicode MS" w:hAnsi="Arial" w:cs="Calibri"/>
          <w:sz w:val="20"/>
          <w:szCs w:val="20"/>
          <w:lang w:eastAsia="en-GB"/>
        </w:rPr>
        <w:t xml:space="preserve"> f</w:t>
      </w:r>
      <w:r w:rsidRPr="003C70B3">
        <w:rPr>
          <w:rFonts w:ascii="Arial" w:eastAsia="Arial Unicode MS" w:hAnsi="Arial" w:cs="Calibri"/>
          <w:sz w:val="20"/>
          <w:szCs w:val="20"/>
          <w:lang w:eastAsia="en-GB"/>
        </w:rPr>
        <w:t>requencies where to scan for available cells (for inter-frequency)</w:t>
      </w:r>
      <w:r>
        <w:rPr>
          <w:rFonts w:ascii="Arial" w:eastAsia="Arial Unicode MS" w:hAnsi="Arial" w:cs="Calibri"/>
          <w:sz w:val="20"/>
          <w:szCs w:val="20"/>
          <w:lang w:eastAsia="en-GB"/>
        </w:rPr>
        <w:t>.</w:t>
      </w:r>
    </w:p>
    <w:p w14:paraId="201593A7" w14:textId="77777777" w:rsidR="00584C56"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However, we observed that the number of neighbouring cells will be much greater for NTN cells and this NTN cell will need to broadcast every frequency where there is at least one neighbouring cell, which may not be relevant to most UEs (</w:t>
      </w:r>
      <w:proofErr w:type="gramStart"/>
      <w:r>
        <w:rPr>
          <w:rFonts w:ascii="Arial" w:eastAsia="Arial Unicode MS" w:hAnsi="Arial" w:cs="Calibri"/>
          <w:sz w:val="20"/>
          <w:szCs w:val="20"/>
          <w:lang w:eastAsia="en-GB"/>
        </w:rPr>
        <w:t>e.g.</w:t>
      </w:r>
      <w:proofErr w:type="gramEnd"/>
      <w:r>
        <w:rPr>
          <w:rFonts w:ascii="Arial" w:eastAsia="Arial Unicode MS" w:hAnsi="Arial" w:cs="Calibri"/>
          <w:sz w:val="20"/>
          <w:szCs w:val="20"/>
          <w:lang w:eastAsia="en-GB"/>
        </w:rPr>
        <w:t xml:space="preserve"> UE 1 and UE 2 in Figure 1) and other UEs will not have any suitable cell within the broadcasted frequencies (here, UE 3).</w:t>
      </w:r>
    </w:p>
    <w:p w14:paraId="76CE1EE5" w14:textId="77777777" w:rsidR="00584C56" w:rsidRPr="00434173" w:rsidRDefault="00584C56" w:rsidP="00584C56">
      <w:pPr>
        <w:spacing w:after="120" w:line="240" w:lineRule="atLeast"/>
        <w:rPr>
          <w:rFonts w:ascii="Arial" w:eastAsia="Arial Unicode MS" w:hAnsi="Arial" w:cs="Calibri"/>
          <w:sz w:val="20"/>
          <w:szCs w:val="20"/>
          <w:lang w:eastAsia="en-GB"/>
        </w:rPr>
      </w:pPr>
      <w:r>
        <w:rPr>
          <w:rFonts w:ascii="Times New Roman" w:eastAsia="Malgun Gothic" w:hAnsi="Times New Roman" w:cs="Times New Roman"/>
          <w:b/>
          <w:noProof/>
        </w:rPr>
        <w:lastRenderedPageBreak/>
        <mc:AlternateContent>
          <mc:Choice Requires="wpg">
            <w:drawing>
              <wp:anchor distT="0" distB="0" distL="114300" distR="114300" simplePos="0" relativeHeight="251659264" behindDoc="0" locked="0" layoutInCell="1" allowOverlap="1" wp14:anchorId="05199CCF" wp14:editId="42A15EAE">
                <wp:simplePos x="0" y="0"/>
                <wp:positionH relativeFrom="margin">
                  <wp:align>center</wp:align>
                </wp:positionH>
                <wp:positionV relativeFrom="paragraph">
                  <wp:posOffset>1219200</wp:posOffset>
                </wp:positionV>
                <wp:extent cx="4686300" cy="3886200"/>
                <wp:effectExtent l="0" t="0" r="0" b="0"/>
                <wp:wrapTopAndBottom/>
                <wp:docPr id="4" name="Group 4"/>
                <wp:cNvGraphicFramePr/>
                <a:graphic xmlns:a="http://schemas.openxmlformats.org/drawingml/2006/main">
                  <a:graphicData uri="http://schemas.microsoft.com/office/word/2010/wordprocessingGroup">
                    <wpg:wgp>
                      <wpg:cNvGrpSpPr/>
                      <wpg:grpSpPr>
                        <a:xfrm>
                          <a:off x="0" y="0"/>
                          <a:ext cx="4686300" cy="3886200"/>
                          <a:chOff x="0" y="0"/>
                          <a:chExt cx="4669200" cy="3788752"/>
                        </a:xfrm>
                      </wpg:grpSpPr>
                      <pic:pic xmlns:pic="http://schemas.openxmlformats.org/drawingml/2006/picture">
                        <pic:nvPicPr>
                          <pic:cNvPr id="19" name="Picture 18">
                            <a:extLst>
                              <a:ext uri="{FF2B5EF4-FFF2-40B4-BE49-F238E27FC236}">
                                <a16:creationId xmlns:a16="http://schemas.microsoft.com/office/drawing/2014/main" id="{D3AFE611-42F4-47EA-9A36-ABF0C5D04381}"/>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669155" cy="3412490"/>
                          </a:xfrm>
                          <a:prstGeom prst="rect">
                            <a:avLst/>
                          </a:prstGeom>
                        </pic:spPr>
                      </pic:pic>
                      <wps:wsp>
                        <wps:cNvPr id="1" name="Text Box 1"/>
                        <wps:cNvSpPr txBox="1"/>
                        <wps:spPr>
                          <a:xfrm>
                            <a:off x="0" y="3470564"/>
                            <a:ext cx="4669200" cy="318188"/>
                          </a:xfrm>
                          <a:prstGeom prst="rect">
                            <a:avLst/>
                          </a:prstGeom>
                          <a:solidFill>
                            <a:prstClr val="white"/>
                          </a:solidFill>
                          <a:ln>
                            <a:noFill/>
                          </a:ln>
                        </wps:spPr>
                        <wps:txbx>
                          <w:txbxContent>
                            <w:p w14:paraId="5D879854" w14:textId="77777777" w:rsidR="00584C56" w:rsidRPr="00761D70" w:rsidRDefault="00584C56" w:rsidP="00584C56">
                              <w:pPr>
                                <w:pStyle w:val="Caption"/>
                                <w:rPr>
                                  <w:rFonts w:ascii="Arial" w:eastAsia="Arial Unicode MS" w:hAnsi="Arial"/>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Mobility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99CCF" id="Group 4" o:spid="_x0000_s1026" style="position:absolute;margin-left:0;margin-top:96pt;width:369pt;height:306pt;z-index:251659264;mso-position-horizontal:center;mso-position-horizontal-relative:margin;mso-width-relative:margin;mso-height-relative:margin" coordsize="46692,3788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width:46691;height:34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">
                  <v:imagedata r:id="rId9" o:title=""/>
                </v:shape>
                <v:shapetype id="_x0000_t202" coordsize="21600,21600" o:spt="202" path="m,l,21600r21600,l21600,xe">
                  <v:stroke joinstyle="miter"/>
                  <v:path gradientshapeok="t" o:connecttype="rect"/>
                </v:shapetype>
                <v:shape id="Text Box 1" o:spid="_x0000_s1028" type="#_x0000_t202" style="position:absolute;top:34705;width:46692;height:3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" stroked="f">
                  <v:textbox inset="0,0,0,0">
                    <w:txbxContent>
                      <w:p w14:paraId="5D879854" w14:textId="77777777" w:rsidR="00584C56" w:rsidRPr="00761D70" w:rsidRDefault="00584C56" w:rsidP="00584C56">
                        <w:pPr>
                          <w:pStyle w:val="Caption"/>
                          <w:rPr>
                            <w:rFonts w:ascii="Arial" w:eastAsia="Arial Unicode MS" w:hAnsi="Arial"/>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Mobility scenarios</w:t>
                        </w:r>
                      </w:p>
                    </w:txbxContent>
                  </v:textbox>
                </v:shape>
                <w10:wrap type="topAndBottom" anchorx="margin"/>
              </v:group>
            </w:pict>
          </mc:Fallback>
        </mc:AlternateContent>
      </w:r>
      <w:r w:rsidRPr="00434173">
        <w:rPr>
          <w:rFonts w:ascii="Arial" w:eastAsia="Arial Unicode MS" w:hAnsi="Arial" w:cs="Calibri"/>
          <w:sz w:val="20"/>
          <w:szCs w:val="20"/>
          <w:lang w:eastAsia="en-GB"/>
        </w:rPr>
        <w:t>This issue is already present in TN cells to some extent for terrestrial borders, where UEs measure frequencies of the cells of all the neighbouring countries (</w:t>
      </w:r>
      <w:proofErr w:type="gramStart"/>
      <w:r w:rsidRPr="00434173">
        <w:rPr>
          <w:rFonts w:ascii="Arial" w:eastAsia="Arial Unicode MS" w:hAnsi="Arial" w:cs="Calibri"/>
          <w:sz w:val="20"/>
          <w:szCs w:val="20"/>
          <w:lang w:eastAsia="en-GB"/>
        </w:rPr>
        <w:t>e.g.</w:t>
      </w:r>
      <w:proofErr w:type="gramEnd"/>
      <w:r w:rsidRPr="00434173">
        <w:rPr>
          <w:rFonts w:ascii="Arial" w:eastAsia="Arial Unicode MS" w:hAnsi="Arial" w:cs="Calibri"/>
          <w:sz w:val="20"/>
          <w:szCs w:val="20"/>
          <w:lang w:eastAsia="en-GB"/>
        </w:rPr>
        <w:t xml:space="preserve"> France, Italy and Switzerland) for which there exists a roaming contract. This represents an additional measuring load for the UE but only concerns a limited number of countries, all of which are relevant to the UE. In NTN cells</w:t>
      </w:r>
      <w:r>
        <w:rPr>
          <w:rFonts w:ascii="Arial" w:eastAsia="Arial Unicode MS" w:hAnsi="Arial" w:cs="Calibri"/>
          <w:sz w:val="20"/>
          <w:szCs w:val="20"/>
          <w:lang w:eastAsia="en-GB"/>
        </w:rPr>
        <w:t xml:space="preserve"> </w:t>
      </w:r>
      <w:r w:rsidRPr="00D60620">
        <w:rPr>
          <w:rFonts w:ascii="Arial" w:eastAsia="Arial Unicode MS" w:hAnsi="Arial" w:cs="Calibri"/>
          <w:sz w:val="20"/>
          <w:szCs w:val="20"/>
          <w:lang w:eastAsia="en-GB"/>
        </w:rPr>
        <w:t>however</w:t>
      </w:r>
      <w:r w:rsidRPr="00434173">
        <w:rPr>
          <w:rFonts w:ascii="Arial" w:eastAsia="Arial Unicode MS" w:hAnsi="Arial" w:cs="Calibri"/>
          <w:sz w:val="20"/>
          <w:szCs w:val="20"/>
          <w:lang w:eastAsia="en-GB"/>
        </w:rPr>
        <w:t xml:space="preserve">, if these are allowed to be operated across many regions/countries, this load could be greatly increased and would not be relevant to the UEs, </w:t>
      </w:r>
      <w:proofErr w:type="gramStart"/>
      <w:r w:rsidRPr="00434173">
        <w:rPr>
          <w:rFonts w:ascii="Arial" w:eastAsia="Arial Unicode MS" w:hAnsi="Arial" w:cs="Calibri"/>
          <w:sz w:val="20"/>
          <w:szCs w:val="20"/>
          <w:lang w:eastAsia="en-GB"/>
        </w:rPr>
        <w:t>e.g.</w:t>
      </w:r>
      <w:proofErr w:type="gramEnd"/>
      <w:r w:rsidRPr="00434173">
        <w:rPr>
          <w:rFonts w:ascii="Arial" w:eastAsia="Arial Unicode MS" w:hAnsi="Arial" w:cs="Calibri"/>
          <w:sz w:val="20"/>
          <w:szCs w:val="20"/>
          <w:lang w:eastAsia="en-GB"/>
        </w:rPr>
        <w:t xml:space="preserve"> frequencies for TN cells in both India and Iran (and all other countries in the area) for a satellite </w:t>
      </w:r>
      <w:r>
        <w:rPr>
          <w:rFonts w:ascii="Arial" w:eastAsia="Arial Unicode MS" w:hAnsi="Arial" w:cs="Calibri"/>
          <w:sz w:val="20"/>
          <w:szCs w:val="20"/>
          <w:lang w:eastAsia="en-GB"/>
        </w:rPr>
        <w:t>fly</w:t>
      </w:r>
      <w:r w:rsidRPr="00434173">
        <w:rPr>
          <w:rFonts w:ascii="Arial" w:eastAsia="Arial Unicode MS" w:hAnsi="Arial" w:cs="Calibri"/>
          <w:sz w:val="20"/>
          <w:szCs w:val="20"/>
          <w:lang w:eastAsia="en-GB"/>
        </w:rPr>
        <w:t>ing above Pakistan.</w:t>
      </w:r>
    </w:p>
    <w:p w14:paraId="5C841DFE" w14:textId="77777777" w:rsidR="00584C56" w:rsidRDefault="00584C56" w:rsidP="00584C56">
      <w:pPr>
        <w:spacing w:after="120" w:line="240" w:lineRule="atLeast"/>
        <w:rPr>
          <w:rFonts w:ascii="Arial" w:eastAsia="Arial Unicode MS" w:hAnsi="Arial" w:cs="Calibri"/>
          <w:sz w:val="20"/>
          <w:szCs w:val="20"/>
          <w:lang w:eastAsia="en-GB"/>
        </w:rPr>
      </w:pPr>
      <w:r w:rsidRPr="000A3B0A">
        <w:rPr>
          <w:rFonts w:ascii="Arial" w:eastAsia="Arial Unicode MS" w:hAnsi="Arial" w:cs="Calibri"/>
          <w:sz w:val="20"/>
          <w:szCs w:val="20"/>
          <w:lang w:eastAsia="en-GB"/>
        </w:rPr>
        <w:t xml:space="preserve">This </w:t>
      </w:r>
      <w:r>
        <w:rPr>
          <w:rFonts w:ascii="Arial" w:eastAsia="Arial Unicode MS" w:hAnsi="Arial" w:cs="Calibri"/>
          <w:sz w:val="20"/>
          <w:szCs w:val="20"/>
          <w:lang w:eastAsia="en-GB"/>
        </w:rPr>
        <w:t>is especially true for UEs in NTN-only zones where they are provided with a high number of neighbouring frequencies but will not be able to find a cell in any of them. Therefore, we think that the network should prevent these UEs to do any TN neighbouring frequency measurement by indicating them that they are in an NTN-only zone.</w:t>
      </w:r>
    </w:p>
    <w:p w14:paraId="537F7B34" w14:textId="77777777" w:rsidR="00584C56" w:rsidRDefault="00584C56" w:rsidP="00584C56">
      <w:pPr>
        <w:spacing w:after="120" w:line="240" w:lineRule="atLeast"/>
        <w:rPr>
          <w:rFonts w:ascii="Times New Roman" w:eastAsia="Malgun Gothic" w:hAnsi="Times New Roman" w:cs="Times New Roman"/>
          <w:b/>
          <w:lang w:eastAsia="zh-CN"/>
        </w:rPr>
      </w:pPr>
      <w:r>
        <w:rPr>
          <w:rFonts w:ascii="Times New Roman" w:eastAsia="Malgun Gothic" w:hAnsi="Times New Roman" w:cs="Times New Roman"/>
          <w:b/>
          <w:lang w:eastAsia="zh-CN"/>
        </w:rPr>
        <w:t>Observation 2: NTN to TN mobility may cause excessive and unnecessary inter-frequency measurements for UEs, leading to poor energy efficiency.</w:t>
      </w:r>
    </w:p>
    <w:p w14:paraId="5CA6633D" w14:textId="77777777" w:rsidR="00584C56" w:rsidRPr="000A3B0A" w:rsidRDefault="00584C56" w:rsidP="00584C56">
      <w:pPr>
        <w:spacing w:after="120" w:line="240" w:lineRule="atLeast"/>
        <w:rPr>
          <w:rFonts w:ascii="Arial" w:eastAsia="Arial Unicode MS" w:hAnsi="Arial" w:cs="Calibri"/>
          <w:sz w:val="20"/>
          <w:szCs w:val="20"/>
          <w:lang w:eastAsia="en-GB"/>
        </w:rPr>
      </w:pPr>
    </w:p>
    <w:p w14:paraId="763A03D5" w14:textId="77777777" w:rsidR="00584C56" w:rsidRPr="006145BA" w:rsidRDefault="00584C56" w:rsidP="00584C56">
      <w:pPr>
        <w:spacing w:after="120" w:line="240" w:lineRule="atLeast"/>
        <w:rPr>
          <w:rFonts w:ascii="Arial" w:hAnsi="Arial"/>
          <w:sz w:val="28"/>
          <w:szCs w:val="20"/>
        </w:rPr>
      </w:pPr>
      <w:r>
        <w:rPr>
          <w:rFonts w:ascii="Arial" w:hAnsi="Arial"/>
          <w:sz w:val="28"/>
          <w:szCs w:val="20"/>
        </w:rPr>
        <w:t>2.2. Solutions to improve signalling for Cell Reselection</w:t>
      </w:r>
      <w:r w:rsidRPr="006145BA">
        <w:rPr>
          <w:rFonts w:ascii="Arial" w:hAnsi="Arial"/>
          <w:sz w:val="28"/>
          <w:szCs w:val="20"/>
        </w:rPr>
        <w:t xml:space="preserve"> </w:t>
      </w:r>
    </w:p>
    <w:p w14:paraId="2AB1F911" w14:textId="77777777" w:rsidR="00584C56"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 xml:space="preserve">In this section, we discuss solutions to </w:t>
      </w:r>
      <w:proofErr w:type="gramStart"/>
      <w:r>
        <w:rPr>
          <w:rFonts w:ascii="Arial" w:eastAsia="Arial Unicode MS" w:hAnsi="Arial" w:cs="Calibri"/>
          <w:sz w:val="20"/>
          <w:szCs w:val="20"/>
          <w:lang w:eastAsia="en-GB"/>
        </w:rPr>
        <w:t>reduced</w:t>
      </w:r>
      <w:proofErr w:type="gramEnd"/>
      <w:r>
        <w:rPr>
          <w:rFonts w:ascii="Arial" w:eastAsia="Arial Unicode MS" w:hAnsi="Arial" w:cs="Calibri"/>
          <w:sz w:val="20"/>
          <w:szCs w:val="20"/>
          <w:lang w:eastAsia="en-GB"/>
        </w:rPr>
        <w:t xml:space="preserve"> the observed excessive and unnecessary measurements.</w:t>
      </w:r>
    </w:p>
    <w:p w14:paraId="08ACD03B" w14:textId="77777777" w:rsidR="00584C56"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One solution would be to reduce the number of frequencies that are broadcasted by the gNB in SIB4. For instance, the gNB could only provide a small list of frequencies where all UEs will be able to find at least one TN cell, typically a low frequency. Once the UE finds a TN cell, it can later reselect or be handed over to a more relevant TN cell, which frequency was not broadcasted by the original NTN cell.</w:t>
      </w:r>
    </w:p>
    <w:p w14:paraId="68BD0CBF" w14:textId="77777777" w:rsidR="00584C56"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However, even with such improvement, because the NTN cell will cover a very large geographical area, it is likely to include many countries, which may use different frequencies. Each country would require at least one or two higher priority frequency broadcasted in SIB4 to make sure that every UE that is within range of one or more neighbouring TN cells can successfully find at least one such cell.</w:t>
      </w:r>
    </w:p>
    <w:p w14:paraId="379EE6C3" w14:textId="77777777" w:rsidR="00584C56"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 xml:space="preserve">Therefore, even if the gNB can reduce the number of broadcasted frequencies, it would still be too high and inefficient for </w:t>
      </w:r>
      <w:proofErr w:type="gramStart"/>
      <w:r>
        <w:rPr>
          <w:rFonts w:ascii="Arial" w:eastAsia="Arial Unicode MS" w:hAnsi="Arial" w:cs="Calibri"/>
          <w:sz w:val="20"/>
          <w:szCs w:val="20"/>
          <w:lang w:eastAsia="en-GB"/>
        </w:rPr>
        <w:t>UEs</w:t>
      </w:r>
      <w:proofErr w:type="gramEnd"/>
      <w:r>
        <w:rPr>
          <w:rFonts w:ascii="Arial" w:eastAsia="Arial Unicode MS" w:hAnsi="Arial" w:cs="Calibri"/>
          <w:sz w:val="20"/>
          <w:szCs w:val="20"/>
          <w:lang w:eastAsia="en-GB"/>
        </w:rPr>
        <w:t xml:space="preserve"> and further enhancements are necessary to solve this issue.</w:t>
      </w:r>
    </w:p>
    <w:p w14:paraId="6607857A" w14:textId="77777777" w:rsidR="00584C56" w:rsidRDefault="00584C56" w:rsidP="00584C56">
      <w:pPr>
        <w:spacing w:after="120" w:line="240" w:lineRule="atLeast"/>
        <w:rPr>
          <w:rFonts w:ascii="Arial" w:eastAsia="Arial Unicode MS" w:hAnsi="Arial" w:cs="Calibri"/>
          <w:sz w:val="20"/>
          <w:szCs w:val="20"/>
          <w:lang w:eastAsia="en-GB"/>
        </w:rPr>
      </w:pPr>
      <w:r w:rsidRPr="00FA02F5">
        <w:rPr>
          <w:rFonts w:ascii="Times New Roman" w:eastAsia="Malgun Gothic" w:hAnsi="Times New Roman" w:cs="Times New Roman"/>
          <w:b/>
          <w:lang w:eastAsia="zh-CN"/>
        </w:rPr>
        <w:t xml:space="preserve">Observation </w:t>
      </w:r>
      <w:r>
        <w:rPr>
          <w:rFonts w:ascii="Times New Roman" w:eastAsia="Malgun Gothic" w:hAnsi="Times New Roman" w:cs="Times New Roman"/>
          <w:b/>
          <w:lang w:eastAsia="zh-CN"/>
        </w:rPr>
        <w:t>3</w:t>
      </w:r>
      <w:r w:rsidRPr="00FA02F5">
        <w:rPr>
          <w:rFonts w:ascii="Times New Roman" w:eastAsia="Malgun Gothic" w:hAnsi="Times New Roman" w:cs="Times New Roman"/>
          <w:b/>
          <w:lang w:eastAsia="zh-CN"/>
        </w:rPr>
        <w:t xml:space="preserve">: For an NTN cell covering many countries/regions, </w:t>
      </w:r>
      <w:r>
        <w:rPr>
          <w:rFonts w:ascii="Times New Roman" w:eastAsia="Malgun Gothic" w:hAnsi="Times New Roman" w:cs="Times New Roman"/>
          <w:b/>
          <w:lang w:eastAsia="zh-CN"/>
        </w:rPr>
        <w:t>the</w:t>
      </w:r>
      <w:r w:rsidRPr="00FA02F5">
        <w:rPr>
          <w:rFonts w:ascii="Times New Roman" w:eastAsia="Malgun Gothic" w:hAnsi="Times New Roman" w:cs="Times New Roman"/>
          <w:b/>
          <w:lang w:eastAsia="zh-CN"/>
        </w:rPr>
        <w:t xml:space="preserve"> cell can reduce the number of frequencies that it broadcasts but the need to broadcast at least one frequency per </w:t>
      </w:r>
      <w:r w:rsidRPr="00FA02F5">
        <w:rPr>
          <w:rFonts w:ascii="Times New Roman" w:eastAsia="Malgun Gothic" w:hAnsi="Times New Roman" w:cs="Times New Roman"/>
          <w:b/>
          <w:lang w:eastAsia="zh-CN"/>
        </w:rPr>
        <w:lastRenderedPageBreak/>
        <w:t>country/region may still lead to excessive and unnecessary inter-frequency measurements for UEs</w:t>
      </w:r>
      <w:r>
        <w:rPr>
          <w:rFonts w:ascii="Times New Roman" w:eastAsia="Malgun Gothic" w:hAnsi="Times New Roman" w:cs="Times New Roman"/>
          <w:b/>
          <w:lang w:eastAsia="zh-CN"/>
        </w:rPr>
        <w:t>.</w:t>
      </w:r>
    </w:p>
    <w:p w14:paraId="499893D4" w14:textId="77777777" w:rsidR="00584C56"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Since the number of frequencies that a gNB needs to broadcast may not be reduced, one simple solution is to signal them in independent groups. Each group then corresponds to a list of frequencies used in a restricted area of the cell, and this list will be highly dependent on the covered geographical area. Then, supposing that a UE is within coverage of at least one TN cell (</w:t>
      </w:r>
      <w:proofErr w:type="gramStart"/>
      <w:r>
        <w:rPr>
          <w:rFonts w:ascii="Arial" w:eastAsia="Arial Unicode MS" w:hAnsi="Arial" w:cs="Calibri"/>
          <w:sz w:val="20"/>
          <w:szCs w:val="20"/>
          <w:lang w:eastAsia="en-GB"/>
        </w:rPr>
        <w:t>e.g.</w:t>
      </w:r>
      <w:proofErr w:type="gramEnd"/>
      <w:r>
        <w:rPr>
          <w:rFonts w:ascii="Arial" w:eastAsia="Arial Unicode MS" w:hAnsi="Arial" w:cs="Calibri"/>
          <w:sz w:val="20"/>
          <w:szCs w:val="20"/>
          <w:lang w:eastAsia="en-GB"/>
        </w:rPr>
        <w:t xml:space="preserve"> UE1 in Figure 1), as soon as it detects a cell in a given frequency f1, it can start scanning other frequencies in the group in which this frequency belongs and avoid unnecessary scanning of frequencies where f1 does not belong.</w:t>
      </w:r>
    </w:p>
    <w:p w14:paraId="7D6C052D" w14:textId="77777777" w:rsidR="00584C56"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In the case of NTN-only zones, a UE could deduce that it is in an NTN-only zones after failing to find acceptable cells in different frequencies from different groups and decide to wait longer until the next measurement.</w:t>
      </w:r>
    </w:p>
    <w:p w14:paraId="340F9565" w14:textId="77777777" w:rsidR="00584C56" w:rsidRDefault="00584C56" w:rsidP="00584C56">
      <w:pPr>
        <w:spacing w:after="120" w:line="240" w:lineRule="atLeast"/>
        <w:rPr>
          <w:rFonts w:ascii="Times New Roman" w:eastAsia="Malgun Gothic" w:hAnsi="Times New Roman" w:cs="Times New Roman"/>
          <w:b/>
          <w:lang w:eastAsia="zh-CN"/>
        </w:rPr>
      </w:pPr>
      <w:r>
        <w:rPr>
          <w:rFonts w:ascii="Times New Roman" w:eastAsia="Malgun Gothic" w:hAnsi="Times New Roman" w:cs="Times New Roman"/>
          <w:b/>
          <w:lang w:eastAsia="zh-CN"/>
        </w:rPr>
        <w:t>Proposal 1: We propose to group frequencies depending on their geographical regions of the NTN cell coverage.</w:t>
      </w:r>
    </w:p>
    <w:p w14:paraId="54E31BE2" w14:textId="77777777" w:rsidR="00584C56"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Another solution consists in taking advantage of this heterogeneity of frequencies depending on location. For instance, NTN UEs know their GNSS location so enhancements such as signalling location information relating to the group can be understood and used by the UE. Such location information could define e.g., the limits of a country or zone where specific frequencies are being used).</w:t>
      </w:r>
    </w:p>
    <w:p w14:paraId="27B17EED" w14:textId="77777777" w:rsidR="00584C56" w:rsidRDefault="00584C56" w:rsidP="00584C56">
      <w:pPr>
        <w:spacing w:after="120" w:line="240" w:lineRule="atLeast"/>
        <w:rPr>
          <w:rFonts w:ascii="Times New Roman" w:eastAsia="Malgun Gothic" w:hAnsi="Times New Roman" w:cs="Times New Roman"/>
          <w:b/>
          <w:lang w:eastAsia="zh-CN"/>
        </w:rPr>
      </w:pPr>
      <w:r>
        <w:rPr>
          <w:rFonts w:ascii="Times New Roman" w:eastAsia="Malgun Gothic" w:hAnsi="Times New Roman" w:cs="Times New Roman"/>
          <w:b/>
          <w:lang w:eastAsia="zh-CN"/>
        </w:rPr>
        <w:t>Proposal 2: RAN2 to discuss indicating a location information associated with a given group of frequencies.</w:t>
      </w:r>
    </w:p>
    <w:p w14:paraId="5F5F0B0F" w14:textId="77777777" w:rsidR="00584C56"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Additionally, in the case of UE3 in a deserted area, it can also help identify that there are no TN cells available as well as know precisely when there will be:</w:t>
      </w:r>
    </w:p>
    <w:p w14:paraId="5C382ACB" w14:textId="77777777" w:rsidR="00584C56" w:rsidRDefault="00584C56" w:rsidP="00584C56">
      <w:pPr>
        <w:pStyle w:val="ListParagraph"/>
        <w:numPr>
          <w:ilvl w:val="0"/>
          <w:numId w:val="29"/>
        </w:numPr>
        <w:spacing w:after="120" w:line="240" w:lineRule="atLeast"/>
        <w:contextualSpacing/>
        <w:jc w:val="both"/>
        <w:rPr>
          <w:rFonts w:ascii="Arial" w:eastAsia="Arial Unicode MS" w:hAnsi="Arial" w:cs="Calibri"/>
          <w:lang w:eastAsia="en-GB"/>
        </w:rPr>
      </w:pPr>
      <w:r>
        <w:rPr>
          <w:rFonts w:ascii="Arial" w:eastAsia="Arial Unicode MS" w:hAnsi="Arial" w:cs="Calibri"/>
          <w:lang w:eastAsia="en-GB"/>
        </w:rPr>
        <w:t>B</w:t>
      </w:r>
      <w:r w:rsidRPr="000A3B0A">
        <w:rPr>
          <w:rFonts w:ascii="Arial" w:eastAsia="Arial Unicode MS" w:hAnsi="Arial" w:cs="Calibri"/>
          <w:lang w:eastAsia="en-GB"/>
        </w:rPr>
        <w:t xml:space="preserve">y inferring from the broadcast groups’ location information that </w:t>
      </w:r>
      <w:r>
        <w:rPr>
          <w:rFonts w:ascii="Arial" w:eastAsia="Arial Unicode MS" w:hAnsi="Arial" w:cs="Calibri"/>
          <w:lang w:eastAsia="en-GB"/>
        </w:rPr>
        <w:t>it is not located in any group, or</w:t>
      </w:r>
    </w:p>
    <w:p w14:paraId="71CEA09C" w14:textId="77777777" w:rsidR="00584C56" w:rsidRDefault="00584C56" w:rsidP="00584C56">
      <w:pPr>
        <w:pStyle w:val="ListParagraph"/>
        <w:numPr>
          <w:ilvl w:val="0"/>
          <w:numId w:val="29"/>
        </w:numPr>
        <w:spacing w:after="120" w:line="240" w:lineRule="atLeast"/>
        <w:contextualSpacing/>
        <w:jc w:val="both"/>
        <w:rPr>
          <w:rFonts w:ascii="Arial" w:eastAsia="Arial Unicode MS" w:hAnsi="Arial" w:cs="Calibri"/>
          <w:lang w:eastAsia="en-GB"/>
        </w:rPr>
      </w:pPr>
      <w:r>
        <w:rPr>
          <w:rFonts w:ascii="Arial" w:eastAsia="Arial Unicode MS" w:hAnsi="Arial" w:cs="Calibri"/>
          <w:lang w:eastAsia="en-GB"/>
        </w:rPr>
        <w:t>By signalling NTN-only zones with a location information associated with an empty list of frequencies</w:t>
      </w:r>
    </w:p>
    <w:p w14:paraId="1EF46BF9" w14:textId="77777777" w:rsidR="00584C56" w:rsidRPr="000A3B0A" w:rsidRDefault="00584C56" w:rsidP="00584C56">
      <w:pPr>
        <w:spacing w:after="120" w:line="240" w:lineRule="atLeast"/>
        <w:rPr>
          <w:rFonts w:ascii="Arial" w:eastAsia="Arial Unicode MS" w:hAnsi="Arial" w:cs="Calibri"/>
          <w:sz w:val="20"/>
          <w:szCs w:val="20"/>
          <w:lang w:eastAsia="en-GB"/>
        </w:rPr>
      </w:pPr>
      <w:r>
        <w:rPr>
          <w:rFonts w:ascii="Arial" w:eastAsia="Arial Unicode MS" w:hAnsi="Arial" w:cs="Calibri"/>
          <w:sz w:val="20"/>
          <w:szCs w:val="20"/>
          <w:lang w:eastAsia="en-GB"/>
        </w:rPr>
        <w:t>This second option can be useful for instance if the gNB chooses only to signal NTN-only zones but not other groups of TN frequencies.</w:t>
      </w:r>
    </w:p>
    <w:p w14:paraId="21DEE722" w14:textId="77777777" w:rsidR="00584C56" w:rsidRDefault="00584C56" w:rsidP="00584C56">
      <w:pPr>
        <w:spacing w:after="120" w:line="240" w:lineRule="atLeast"/>
        <w:rPr>
          <w:rFonts w:ascii="Times New Roman" w:eastAsia="Malgun Gothic" w:hAnsi="Times New Roman" w:cs="Times New Roman"/>
          <w:b/>
          <w:lang w:eastAsia="zh-CN"/>
        </w:rPr>
      </w:pPr>
      <w:r>
        <w:rPr>
          <w:rFonts w:ascii="Times New Roman" w:eastAsia="Malgun Gothic" w:hAnsi="Times New Roman" w:cs="Times New Roman"/>
          <w:b/>
          <w:lang w:eastAsia="zh-CN"/>
        </w:rPr>
        <w:t>Proposal 3: RAN2 to discuss indicating NTN-only zones to UEs by associating location information with an empty group of frequencies.</w:t>
      </w:r>
    </w:p>
    <w:p w14:paraId="7F55B540" w14:textId="77777777" w:rsidR="00584C56" w:rsidRPr="000A3B0A" w:rsidRDefault="00584C56" w:rsidP="00584C56">
      <w:pPr>
        <w:spacing w:after="120" w:line="240" w:lineRule="atLeast"/>
        <w:rPr>
          <w:rFonts w:ascii="Arial" w:eastAsia="Arial Unicode MS" w:hAnsi="Arial" w:cs="Calibri"/>
          <w:sz w:val="20"/>
          <w:szCs w:val="20"/>
          <w:lang w:eastAsia="en-GB"/>
        </w:rPr>
      </w:pPr>
    </w:p>
    <w:bookmarkEnd w:id="1"/>
    <w:p w14:paraId="16175768" w14:textId="77777777" w:rsidR="00584C56" w:rsidRPr="002C6C08" w:rsidRDefault="00584C56" w:rsidP="00584C56">
      <w:pPr>
        <w:keepNext/>
        <w:keepLines/>
        <w:pBdr>
          <w:top w:val="single" w:sz="12" w:space="3" w:color="auto"/>
        </w:pBdr>
        <w:tabs>
          <w:tab w:val="right" w:pos="1750"/>
        </w:tabs>
        <w:overflowPunct w:val="0"/>
        <w:autoSpaceDE w:val="0"/>
        <w:autoSpaceDN w:val="0"/>
        <w:adjustRightInd w:val="0"/>
        <w:spacing w:before="240" w:after="180"/>
        <w:ind w:left="1134" w:hanging="1134"/>
        <w:textAlignment w:val="baseline"/>
        <w:outlineLvl w:val="0"/>
        <w:rPr>
          <w:rFonts w:ascii="Arial" w:eastAsia="Arial Unicode MS" w:hAnsi="Arial"/>
          <w:sz w:val="32"/>
          <w:szCs w:val="20"/>
        </w:rPr>
      </w:pPr>
      <w:r w:rsidRPr="002C6C08">
        <w:rPr>
          <w:rFonts w:ascii="Arial" w:eastAsia="Arial Unicode MS" w:hAnsi="Arial" w:hint="eastAsia"/>
          <w:sz w:val="32"/>
          <w:szCs w:val="20"/>
        </w:rPr>
        <w:t>3. Conclusion</w:t>
      </w:r>
    </w:p>
    <w:p w14:paraId="1880EDB3" w14:textId="77777777" w:rsidR="00584C56" w:rsidRDefault="00584C56" w:rsidP="00584C56">
      <w:pPr>
        <w:rPr>
          <w:rFonts w:ascii="Arial" w:eastAsia="Arial Unicode MS" w:hAnsi="Arial"/>
          <w:sz w:val="20"/>
          <w:szCs w:val="20"/>
        </w:rPr>
      </w:pPr>
      <w:r>
        <w:rPr>
          <w:rFonts w:ascii="Arial" w:eastAsia="Arial Unicode MS" w:hAnsi="Arial"/>
          <w:sz w:val="20"/>
          <w:szCs w:val="20"/>
        </w:rPr>
        <w:t xml:space="preserve">In this contribution, we propose: </w:t>
      </w:r>
    </w:p>
    <w:p w14:paraId="252BB95B" w14:textId="77777777" w:rsidR="00584C56" w:rsidRDefault="00584C56" w:rsidP="00584C56">
      <w:pPr>
        <w:rPr>
          <w:rFonts w:ascii="Arial" w:eastAsia="Arial Unicode MS" w:hAnsi="Arial"/>
          <w:sz w:val="20"/>
          <w:szCs w:val="20"/>
        </w:rPr>
      </w:pPr>
    </w:p>
    <w:p w14:paraId="19729CEC" w14:textId="77777777" w:rsidR="00584C56" w:rsidRDefault="00584C56" w:rsidP="00584C56">
      <w:pPr>
        <w:spacing w:after="120" w:line="240" w:lineRule="atLeast"/>
        <w:rPr>
          <w:rFonts w:ascii="Times New Roman" w:eastAsia="Malgun Gothic" w:hAnsi="Times New Roman" w:cs="Times New Roman"/>
          <w:b/>
          <w:lang w:eastAsia="zh-CN"/>
        </w:rPr>
      </w:pPr>
      <w:r>
        <w:rPr>
          <w:rFonts w:ascii="Times New Roman" w:eastAsia="Malgun Gothic" w:hAnsi="Times New Roman" w:cs="Times New Roman"/>
          <w:b/>
          <w:lang w:eastAsia="zh-CN"/>
        </w:rPr>
        <w:t>Proposal 1: We propose to group frequencies depending on their geographical regions of the NTN cell coverage.</w:t>
      </w:r>
    </w:p>
    <w:p w14:paraId="5CFABA70" w14:textId="77777777" w:rsidR="00584C56" w:rsidRDefault="00584C56" w:rsidP="00584C56">
      <w:pPr>
        <w:spacing w:after="120" w:line="240" w:lineRule="atLeast"/>
        <w:rPr>
          <w:rFonts w:ascii="Times New Roman" w:eastAsia="Malgun Gothic" w:hAnsi="Times New Roman" w:cs="Times New Roman"/>
          <w:b/>
          <w:lang w:eastAsia="zh-CN"/>
        </w:rPr>
      </w:pPr>
      <w:r>
        <w:rPr>
          <w:rFonts w:ascii="Times New Roman" w:eastAsia="Malgun Gothic" w:hAnsi="Times New Roman" w:cs="Times New Roman"/>
          <w:b/>
          <w:lang w:eastAsia="zh-CN"/>
        </w:rPr>
        <w:t>Proposal 2: RAN2 to discuss indicating a location information associated with a given group of frequencies.</w:t>
      </w:r>
    </w:p>
    <w:p w14:paraId="19CF3714" w14:textId="77777777" w:rsidR="00584C56" w:rsidRDefault="00584C56" w:rsidP="00584C56">
      <w:pPr>
        <w:spacing w:after="120" w:line="240" w:lineRule="atLeast"/>
        <w:rPr>
          <w:rFonts w:ascii="Times New Roman" w:eastAsia="Malgun Gothic" w:hAnsi="Times New Roman" w:cs="Times New Roman"/>
          <w:b/>
          <w:lang w:eastAsia="zh-CN"/>
        </w:rPr>
      </w:pPr>
      <w:r>
        <w:rPr>
          <w:rFonts w:ascii="Times New Roman" w:eastAsia="Malgun Gothic" w:hAnsi="Times New Roman" w:cs="Times New Roman"/>
          <w:b/>
          <w:lang w:eastAsia="zh-CN"/>
        </w:rPr>
        <w:t>Proposal 3: RAN2 to discuss indicating NTN-only zones to UEs by associating location information with an empty group of frequencies.</w:t>
      </w:r>
    </w:p>
    <w:p w14:paraId="3D80AC51" w14:textId="77777777" w:rsidR="00584C56" w:rsidRPr="002C6C08" w:rsidRDefault="00584C56" w:rsidP="00584C56">
      <w:pPr>
        <w:keepNext/>
        <w:keepLines/>
        <w:pBdr>
          <w:top w:val="single" w:sz="12" w:space="4" w:color="auto"/>
        </w:pBdr>
        <w:overflowPunct w:val="0"/>
        <w:autoSpaceDE w:val="0"/>
        <w:autoSpaceDN w:val="0"/>
        <w:adjustRightInd w:val="0"/>
        <w:spacing w:before="240" w:after="180"/>
        <w:textAlignment w:val="baseline"/>
        <w:outlineLvl w:val="0"/>
        <w:rPr>
          <w:rFonts w:ascii="Arial" w:eastAsia="Arial Unicode MS" w:hAnsi="Arial"/>
          <w:sz w:val="32"/>
          <w:szCs w:val="20"/>
        </w:rPr>
      </w:pPr>
      <w:r w:rsidRPr="002C6C08">
        <w:rPr>
          <w:rFonts w:ascii="Arial" w:eastAsia="Arial Unicode MS" w:hAnsi="Arial" w:hint="eastAsia"/>
          <w:sz w:val="32"/>
          <w:szCs w:val="20"/>
        </w:rPr>
        <w:t>References</w:t>
      </w:r>
    </w:p>
    <w:p w14:paraId="0C5F8628" w14:textId="13538CCE" w:rsidR="00584C56" w:rsidRDefault="00584C56" w:rsidP="00584C56">
      <w:pPr>
        <w:adjustRightInd w:val="0"/>
        <w:spacing w:line="240" w:lineRule="atLeast"/>
        <w:rPr>
          <w:rFonts w:ascii="Arial" w:hAnsi="Arial"/>
          <w:sz w:val="20"/>
          <w:szCs w:val="20"/>
        </w:rPr>
      </w:pPr>
      <w:r w:rsidRPr="002C6C08">
        <w:rPr>
          <w:rFonts w:ascii="Arial" w:eastAsia="Arial Unicode MS" w:hAnsi="Arial" w:hint="eastAsia"/>
          <w:sz w:val="20"/>
          <w:szCs w:val="20"/>
        </w:rPr>
        <w:t xml:space="preserve">[1] </w:t>
      </w:r>
      <w:r w:rsidRPr="001F016F">
        <w:rPr>
          <w:rFonts w:ascii="Arial" w:hAnsi="Arial"/>
          <w:sz w:val="20"/>
          <w:szCs w:val="20"/>
        </w:rPr>
        <w:t>RP-221819</w:t>
      </w:r>
      <w:r>
        <w:rPr>
          <w:rFonts w:ascii="Arial" w:hAnsi="Arial"/>
          <w:sz w:val="20"/>
          <w:szCs w:val="20"/>
        </w:rPr>
        <w:t xml:space="preserve">, </w:t>
      </w:r>
      <w:r w:rsidRPr="00871E47">
        <w:rPr>
          <w:rFonts w:ascii="Arial" w:hAnsi="Arial"/>
          <w:sz w:val="20"/>
          <w:szCs w:val="20"/>
        </w:rPr>
        <w:t>Revised WID: NR NTN (Non-Terrestrial Networks) en</w:t>
      </w:r>
      <w:r w:rsidR="000643B4">
        <w:rPr>
          <w:rFonts w:ascii="Arial" w:hAnsi="Arial"/>
          <w:sz w:val="20"/>
          <w:szCs w:val="20"/>
        </w:rPr>
        <w:t>h</w:t>
      </w:r>
      <w:r w:rsidRPr="00871E47">
        <w:rPr>
          <w:rFonts w:ascii="Arial" w:hAnsi="Arial"/>
          <w:sz w:val="20"/>
          <w:szCs w:val="20"/>
        </w:rPr>
        <w:t>ancements</w:t>
      </w:r>
    </w:p>
    <w:p w14:paraId="7FB2A6B7" w14:textId="6D584DF0" w:rsidR="0001006D" w:rsidRPr="000643B4" w:rsidRDefault="00584C56" w:rsidP="000643B4">
      <w:pPr>
        <w:adjustRightInd w:val="0"/>
        <w:spacing w:line="240" w:lineRule="atLeast"/>
        <w:rPr>
          <w:rFonts w:ascii="Arial" w:hAnsi="Arial"/>
          <w:sz w:val="20"/>
          <w:szCs w:val="20"/>
        </w:rPr>
      </w:pPr>
      <w:r>
        <w:rPr>
          <w:rFonts w:ascii="Arial" w:hAnsi="Arial"/>
          <w:sz w:val="20"/>
          <w:szCs w:val="20"/>
        </w:rPr>
        <w:t xml:space="preserve">[2] </w:t>
      </w:r>
      <w:r w:rsidRPr="005A1842">
        <w:rPr>
          <w:rFonts w:ascii="Arial" w:hAnsi="Arial"/>
          <w:sz w:val="20"/>
          <w:szCs w:val="20"/>
        </w:rPr>
        <w:t>R2-2108900</w:t>
      </w:r>
      <w:r>
        <w:rPr>
          <w:rFonts w:ascii="Arial" w:hAnsi="Arial"/>
          <w:sz w:val="20"/>
          <w:szCs w:val="20"/>
        </w:rPr>
        <w:t>,</w:t>
      </w:r>
      <w:r w:rsidRPr="005A1842">
        <w:rPr>
          <w:rFonts w:ascii="Arial" w:hAnsi="Arial"/>
          <w:sz w:val="20"/>
          <w:szCs w:val="20"/>
        </w:rPr>
        <w:t xml:space="preserve"> [AT115-e][</w:t>
      </w:r>
      <w:proofErr w:type="gramStart"/>
      <w:r w:rsidRPr="005A1842">
        <w:rPr>
          <w:rFonts w:ascii="Arial" w:hAnsi="Arial"/>
          <w:sz w:val="20"/>
          <w:szCs w:val="20"/>
        </w:rPr>
        <w:t>103][</w:t>
      </w:r>
      <w:proofErr w:type="gramEnd"/>
      <w:r w:rsidRPr="005A1842">
        <w:rPr>
          <w:rFonts w:ascii="Arial" w:hAnsi="Arial"/>
          <w:sz w:val="20"/>
          <w:szCs w:val="20"/>
        </w:rPr>
        <w:t>NTN] CHO and NTN -TN mobility aspects (Ericsson)</w:t>
      </w:r>
    </w:p>
    <w:sectPr w:rsidR="0001006D" w:rsidRPr="000643B4"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0A265" w14:textId="77777777" w:rsidR="00BD26CF" w:rsidRDefault="00BD26CF" w:rsidP="00796430">
      <w:r>
        <w:separator/>
      </w:r>
    </w:p>
  </w:endnote>
  <w:endnote w:type="continuationSeparator" w:id="0">
    <w:p w14:paraId="1A0C660D" w14:textId="77777777" w:rsidR="00BD26CF" w:rsidRDefault="00BD26CF" w:rsidP="00796430">
      <w:r>
        <w:continuationSeparator/>
      </w:r>
    </w:p>
  </w:endnote>
  <w:endnote w:type="continuationNotice" w:id="1">
    <w:p w14:paraId="52064F56" w14:textId="77777777" w:rsidR="00BD26CF" w:rsidRDefault="00BD2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642C9" w14:textId="77777777" w:rsidR="00BD26CF" w:rsidRDefault="00BD26CF" w:rsidP="00796430">
      <w:r>
        <w:separator/>
      </w:r>
    </w:p>
  </w:footnote>
  <w:footnote w:type="continuationSeparator" w:id="0">
    <w:p w14:paraId="74145749" w14:textId="77777777" w:rsidR="00BD26CF" w:rsidRDefault="00BD26CF" w:rsidP="00796430">
      <w:r>
        <w:continuationSeparator/>
      </w:r>
    </w:p>
  </w:footnote>
  <w:footnote w:type="continuationNotice" w:id="1">
    <w:p w14:paraId="0F976203" w14:textId="77777777" w:rsidR="00BD26CF" w:rsidRDefault="00BD26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8"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7CF926BB"/>
    <w:multiLevelType w:val="hybridMultilevel"/>
    <w:tmpl w:val="D6B0A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16"/>
  </w:num>
  <w:num w:numId="3" w16cid:durableId="948317881">
    <w:abstractNumId w:val="14"/>
  </w:num>
  <w:num w:numId="4" w16cid:durableId="1510287417">
    <w:abstractNumId w:val="11"/>
  </w:num>
  <w:num w:numId="5" w16cid:durableId="1486316292">
    <w:abstractNumId w:val="21"/>
  </w:num>
  <w:num w:numId="6" w16cid:durableId="417407601">
    <w:abstractNumId w:val="12"/>
  </w:num>
  <w:num w:numId="7" w16cid:durableId="1552300747">
    <w:abstractNumId w:val="3"/>
  </w:num>
  <w:num w:numId="8" w16cid:durableId="1944066553">
    <w:abstractNumId w:val="17"/>
  </w:num>
  <w:num w:numId="9" w16cid:durableId="1954290451">
    <w:abstractNumId w:val="19"/>
    <w:lvlOverride w:ilvl="0">
      <w:startOverride w:val="1"/>
    </w:lvlOverride>
  </w:num>
  <w:num w:numId="10" w16cid:durableId="783423786">
    <w:abstractNumId w:val="2"/>
  </w:num>
  <w:num w:numId="11" w16cid:durableId="429281794">
    <w:abstractNumId w:val="15"/>
  </w:num>
  <w:num w:numId="12" w16cid:durableId="854684509">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6"/>
  </w:num>
  <w:num w:numId="14" w16cid:durableId="687752480">
    <w:abstractNumId w:val="9"/>
  </w:num>
  <w:num w:numId="15" w16cid:durableId="257756216">
    <w:abstractNumId w:val="18"/>
  </w:num>
  <w:num w:numId="16" w16cid:durableId="1958290271">
    <w:abstractNumId w:val="20"/>
  </w:num>
  <w:num w:numId="17" w16cid:durableId="1009258195">
    <w:abstractNumId w:val="10"/>
  </w:num>
  <w:num w:numId="18" w16cid:durableId="1969042782">
    <w:abstractNumId w:val="4"/>
  </w:num>
  <w:num w:numId="19" w16cid:durableId="267541947">
    <w:abstractNumId w:val="5"/>
  </w:num>
  <w:num w:numId="20" w16cid:durableId="94833795">
    <w:abstractNumId w:val="1"/>
  </w:num>
  <w:num w:numId="21" w16cid:durableId="2129616234">
    <w:abstractNumId w:val="7"/>
  </w:num>
  <w:num w:numId="22" w16cid:durableId="1759011608">
    <w:abstractNumId w:val="6"/>
  </w:num>
  <w:num w:numId="23" w16cid:durableId="1556503787">
    <w:abstractNumId w:val="24"/>
  </w:num>
  <w:num w:numId="24" w16cid:durableId="531502155">
    <w:abstractNumId w:val="28"/>
  </w:num>
  <w:num w:numId="25" w16cid:durableId="1406681614">
    <w:abstractNumId w:val="22"/>
  </w:num>
  <w:num w:numId="26" w16cid:durableId="2001960179">
    <w:abstractNumId w:val="23"/>
  </w:num>
  <w:num w:numId="27" w16cid:durableId="1560092314">
    <w:abstractNumId w:val="13"/>
  </w:num>
  <w:num w:numId="28" w16cid:durableId="750591043">
    <w:abstractNumId w:val="27"/>
  </w:num>
  <w:num w:numId="29" w16cid:durableId="1687097986">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3B4"/>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65"/>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5AE"/>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61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56"/>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C5F"/>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8F1"/>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21B"/>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720"/>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0F"/>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1F64"/>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CE9"/>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1614</Words>
  <Characters>8068</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2022-09-26T20:58:00Z</dcterms:created>
  <dcterms:modified xsi:type="dcterms:W3CDTF">2022-09-29T18:19:00Z</dcterms:modified>
</cp:coreProperties>
</file>